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Hans"/>
        </w:rPr>
      </w:pPr>
      <w:r>
        <w:rPr>
          <w:rFonts w:hint="eastAsia"/>
          <w:b/>
          <w:bCs/>
          <w:sz w:val="32"/>
          <w:szCs w:val="40"/>
          <w:lang w:val="en-US" w:eastAsia="zh-Hans"/>
        </w:rPr>
        <w:t>企业端操作手册</w:t>
      </w:r>
    </w:p>
    <w:p/>
    <w:p>
      <w:pPr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一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Hans"/>
        </w:rPr>
        <w:t>招聘会报名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 xml:space="preserve">1 </w:t>
      </w:r>
      <w:r>
        <w:rPr>
          <w:rFonts w:hint="eastAsia"/>
          <w:lang w:val="en-US" w:eastAsia="zh-CN"/>
        </w:rPr>
        <w:t>登录“甬上乐业”宁波市</w:t>
      </w:r>
      <w:r>
        <w:rPr>
          <w:rFonts w:hint="eastAsia"/>
          <w:lang w:val="en-US" w:eastAsia="zh-Hans"/>
        </w:rPr>
        <w:t>人力资源综合服务平台</w:t>
      </w:r>
      <w:r>
        <w:rPr>
          <w:rFonts w:hint="eastAsia"/>
          <w:lang w:val="en-US" w:eastAsia="zh-CN"/>
        </w:rPr>
        <w:t>（https://ycyg.nbhr.org.cn/）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点击右上角“企业登</w:t>
      </w:r>
      <w:r>
        <w:rPr>
          <w:rFonts w:hint="eastAsia"/>
          <w:lang w:val="en-US" w:eastAsia="zh-CN"/>
        </w:rPr>
        <w:t>录</w:t>
      </w:r>
      <w:r>
        <w:rPr>
          <w:rFonts w:hint="eastAsia"/>
          <w:lang w:val="en-US" w:eastAsia="zh-Hans"/>
        </w:rPr>
        <w:t>”按钮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进入企业端</w:t>
      </w:r>
    </w:p>
    <w:p>
      <w:r>
        <w:drawing>
          <wp:inline distT="0" distB="0" distL="114300" distR="114300">
            <wp:extent cx="5269865" cy="1734820"/>
            <wp:effectExtent l="0" t="0" r="6985" b="17780"/>
            <wp:docPr id="6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 xml:space="preserve">2 </w:t>
      </w:r>
      <w:r>
        <w:rPr>
          <w:rFonts w:hint="eastAsia"/>
          <w:lang w:val="en-US" w:eastAsia="zh-Hans"/>
        </w:rPr>
        <w:t>输入人才网账号和密码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可以登</w:t>
      </w:r>
      <w:r>
        <w:rPr>
          <w:rFonts w:hint="eastAsia"/>
          <w:lang w:val="en-US" w:eastAsia="zh-CN"/>
        </w:rPr>
        <w:t>录</w:t>
      </w:r>
      <w:r>
        <w:rPr>
          <w:rFonts w:hint="eastAsia"/>
          <w:lang w:val="en-US" w:eastAsia="zh-Hans"/>
        </w:rPr>
        <w:t>系统</w:t>
      </w:r>
    </w:p>
    <w:p>
      <w:r>
        <w:drawing>
          <wp:inline distT="0" distB="0" distL="114300" distR="114300">
            <wp:extent cx="5267325" cy="2861945"/>
            <wp:effectExtent l="0" t="0" r="15875" b="825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新企业用户可以点击“去注册”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跳转人才网进行注册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待审核完成后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可以登</w:t>
      </w:r>
      <w:r>
        <w:rPr>
          <w:rFonts w:hint="eastAsia"/>
          <w:lang w:val="en-US" w:eastAsia="zh-CN"/>
        </w:rPr>
        <w:t>录</w:t>
      </w:r>
      <w:r>
        <w:rPr>
          <w:rFonts w:hint="eastAsia"/>
          <w:lang w:val="en-US" w:eastAsia="zh-Hans"/>
        </w:rPr>
        <w:t>系统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在左侧目录下选择“招聘会”</w:t>
      </w:r>
      <w:r>
        <w:rPr>
          <w:rFonts w:hint="default"/>
          <w:lang w:eastAsia="zh-Hans"/>
        </w:rPr>
        <w:t>--</w:t>
      </w: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招聘会列表”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选择招聘会进行报名</w:t>
      </w:r>
      <w:r>
        <w:rPr>
          <w:rFonts w:hint="default"/>
          <w:lang w:eastAsia="zh-Hans"/>
        </w:rPr>
        <w:t>。（</w:t>
      </w:r>
      <w:r>
        <w:rPr>
          <w:rFonts w:hint="eastAsia"/>
          <w:lang w:val="en-US" w:eastAsia="zh-Hans"/>
        </w:rPr>
        <w:t>仅在企业报名时间内的招聘会可以报名</w:t>
      </w:r>
      <w:r>
        <w:rPr>
          <w:rFonts w:hint="default"/>
          <w:lang w:eastAsia="zh-Hans"/>
        </w:rPr>
        <w:t>）</w:t>
      </w:r>
    </w:p>
    <w:p>
      <w:pPr>
        <w:rPr>
          <w:rFonts w:hint="eastAsia"/>
          <w:lang w:eastAsia="zh-Hans"/>
        </w:rPr>
      </w:pPr>
      <w:r>
        <w:drawing>
          <wp:inline distT="0" distB="0" distL="114300" distR="114300">
            <wp:extent cx="5270500" cy="1570355"/>
            <wp:effectExtent l="0" t="0" r="6350" b="10795"/>
            <wp:docPr id="9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 xml:space="preserve">4 </w:t>
      </w:r>
      <w:r>
        <w:rPr>
          <w:rFonts w:hint="eastAsia"/>
          <w:lang w:val="en-US" w:eastAsia="zh-Hans"/>
        </w:rPr>
        <w:t>点击蓝色“报名”按钮进行报名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根据流程完成报名</w:t>
      </w:r>
      <w:r>
        <w:rPr>
          <w:rFonts w:hint="default"/>
          <w:lang w:eastAsia="zh-Hans"/>
        </w:rPr>
        <w:t>。</w:t>
      </w:r>
    </w:p>
    <w:p>
      <w:r>
        <w:drawing>
          <wp:inline distT="0" distB="0" distL="114300" distR="114300">
            <wp:extent cx="5264150" cy="735965"/>
            <wp:effectExtent l="0" t="0" r="12700" b="6985"/>
            <wp:docPr id="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numPr>
          <w:ilvl w:val="0"/>
          <w:numId w:val="1"/>
        </w:numPr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审核简历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Hans"/>
        </w:rPr>
      </w:pPr>
      <w:r>
        <w:rPr>
          <w:rFonts w:hint="default"/>
          <w:b w:val="0"/>
          <w:bCs w:val="0"/>
          <w:lang w:eastAsia="zh-Hans"/>
        </w:rPr>
        <w:t>2</w:t>
      </w:r>
      <w:r>
        <w:rPr>
          <w:rFonts w:hint="eastAsia"/>
          <w:b w:val="0"/>
          <w:bCs w:val="0"/>
          <w:lang w:val="en-US" w:eastAsia="zh-Hans"/>
        </w:rPr>
        <w:t>.</w:t>
      </w:r>
      <w:r>
        <w:rPr>
          <w:rFonts w:hint="default"/>
          <w:b w:val="0"/>
          <w:bCs w:val="0"/>
          <w:lang w:eastAsia="zh-Hans"/>
        </w:rPr>
        <w:t xml:space="preserve">1 </w:t>
      </w:r>
      <w:r>
        <w:rPr>
          <w:rFonts w:hint="eastAsia"/>
          <w:b w:val="0"/>
          <w:bCs w:val="0"/>
          <w:lang w:val="en-US" w:eastAsia="zh-Hans"/>
        </w:rPr>
        <w:t>查看简历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Hans"/>
        </w:rPr>
      </w:pPr>
      <w:r>
        <w:rPr>
          <w:rFonts w:hint="eastAsia"/>
          <w:b w:val="0"/>
          <w:bCs w:val="0"/>
          <w:lang w:val="en-US" w:eastAsia="zh-Hans"/>
        </w:rPr>
        <w:t>人才投递的简历可以在“简历库”</w:t>
      </w:r>
      <w:r>
        <w:rPr>
          <w:rFonts w:hint="default"/>
          <w:b w:val="0"/>
          <w:bCs w:val="0"/>
          <w:lang w:eastAsia="zh-Hans"/>
        </w:rPr>
        <w:t>-</w:t>
      </w:r>
      <w:r>
        <w:rPr>
          <w:rFonts w:hint="eastAsia"/>
          <w:b w:val="0"/>
          <w:bCs w:val="0"/>
          <w:lang w:val="en-US" w:eastAsia="zh-Hans"/>
        </w:rPr>
        <w:t>我收到的简历中进行查看</w:t>
      </w:r>
      <w:r>
        <w:rPr>
          <w:rFonts w:hint="default"/>
          <w:b w:val="0"/>
          <w:bCs w:val="0"/>
          <w:lang w:eastAsia="zh-Hans"/>
        </w:rPr>
        <w:t>。</w:t>
      </w:r>
      <w:r>
        <w:rPr>
          <w:rFonts w:hint="eastAsia"/>
          <w:b w:val="0"/>
          <w:bCs w:val="0"/>
          <w:lang w:val="en-US" w:eastAsia="zh-Hans"/>
        </w:rPr>
        <w:t>可以筛选当前招聘会收到的简历</w:t>
      </w:r>
      <w:r>
        <w:rPr>
          <w:rFonts w:hint="default"/>
          <w:b w:val="0"/>
          <w:bCs w:val="0"/>
          <w:lang w:eastAsia="zh-Hans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2171065"/>
            <wp:effectExtent l="0" t="0" r="12700" b="13335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7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Hans"/>
        </w:rPr>
      </w:pPr>
      <w:r>
        <w:rPr>
          <w:rFonts w:hint="default"/>
          <w:b w:val="0"/>
          <w:bCs w:val="0"/>
          <w:lang w:eastAsia="zh-Hans"/>
        </w:rPr>
        <w:t>2</w:t>
      </w:r>
      <w:r>
        <w:rPr>
          <w:rFonts w:hint="eastAsia"/>
          <w:b w:val="0"/>
          <w:bCs w:val="0"/>
          <w:lang w:val="en-US" w:eastAsia="zh-Hans"/>
        </w:rPr>
        <w:t>.</w:t>
      </w:r>
      <w:r>
        <w:rPr>
          <w:rFonts w:hint="default"/>
          <w:b w:val="0"/>
          <w:bCs w:val="0"/>
          <w:lang w:eastAsia="zh-Hans"/>
        </w:rPr>
        <w:t xml:space="preserve">2 </w:t>
      </w:r>
      <w:r>
        <w:rPr>
          <w:rFonts w:hint="eastAsia"/>
          <w:b w:val="0"/>
          <w:bCs w:val="0"/>
          <w:lang w:val="en-US" w:eastAsia="zh-Hans"/>
        </w:rPr>
        <w:t>与候选人沟通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eastAsia="zh-Hans"/>
        </w:rPr>
      </w:pPr>
      <w:r>
        <w:rPr>
          <w:rFonts w:hint="eastAsia"/>
          <w:b w:val="0"/>
          <w:bCs w:val="0"/>
          <w:lang w:val="en-US" w:eastAsia="zh-Hans"/>
        </w:rPr>
        <w:t>针对中意的候选人</w:t>
      </w:r>
      <w:r>
        <w:rPr>
          <w:rFonts w:hint="default"/>
          <w:b w:val="0"/>
          <w:bCs w:val="0"/>
          <w:lang w:eastAsia="zh-Hans"/>
        </w:rPr>
        <w:t>，</w:t>
      </w:r>
      <w:r>
        <w:rPr>
          <w:rFonts w:hint="eastAsia"/>
          <w:b w:val="0"/>
          <w:bCs w:val="0"/>
          <w:lang w:val="en-US" w:eastAsia="zh-Hans"/>
        </w:rPr>
        <w:t>可以点击“立即沟通”为其推送岗位</w:t>
      </w:r>
      <w:r>
        <w:rPr>
          <w:rFonts w:hint="default"/>
          <w:b w:val="0"/>
          <w:bCs w:val="0"/>
          <w:lang w:eastAsia="zh-Hans"/>
        </w:rPr>
        <w:t>，</w:t>
      </w:r>
      <w:r>
        <w:rPr>
          <w:rFonts w:hint="eastAsia"/>
          <w:b w:val="0"/>
          <w:bCs w:val="0"/>
          <w:lang w:val="en-US" w:eastAsia="zh-Hans"/>
        </w:rPr>
        <w:t>再进入“消息沟通”界面联系</w:t>
      </w:r>
      <w:r>
        <w:rPr>
          <w:rFonts w:hint="default"/>
          <w:b w:val="0"/>
          <w:bCs w:val="0"/>
          <w:lang w:eastAsia="zh-Hans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721995"/>
            <wp:effectExtent l="0" t="0" r="12065" b="14605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或进入“消息沟通”界面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查看候选人沟通情况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459355"/>
            <wp:effectExtent l="0" t="0" r="16510" b="4445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 xml:space="preserve">3 </w:t>
      </w:r>
      <w:r>
        <w:rPr>
          <w:rFonts w:hint="eastAsia"/>
          <w:lang w:val="en-US" w:eastAsia="zh-Hans"/>
        </w:rPr>
        <w:t>安排面试时间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点击“云招聘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视频双选会”选择本场招聘会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进行简历审核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并安排面试时间</w:t>
      </w:r>
      <w:r>
        <w:rPr>
          <w:rFonts w:hint="default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4A29A"/>
    <w:multiLevelType w:val="singleLevel"/>
    <w:tmpl w:val="61F4A29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B0196"/>
    <w:rsid w:val="3E9D0F51"/>
    <w:rsid w:val="735B0196"/>
    <w:rsid w:val="7FE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2022-01-30T01:46:00Z</dcterms:created>
  <dc:creator>shuukui</dc:creator>
  <cp:lastModifiedBy>User</cp:lastModifiedBy>
  <dcterms:modified xsi:type="dcterms:W3CDTF">2022-02-09T11:11:11Z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